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DB55F" w14:textId="09D17E59" w:rsidR="00D85811" w:rsidRPr="004F156F" w:rsidRDefault="00D85811" w:rsidP="003677D7">
      <w:pPr>
        <w:ind w:left="-432" w:right="-432"/>
        <w:jc w:val="center"/>
        <w:rPr>
          <w:rFonts w:asciiTheme="minorHAnsi" w:hAnsiTheme="minorHAnsi" w:cstheme="minorHAnsi"/>
          <w:b/>
          <w:u w:val="single"/>
        </w:rPr>
      </w:pPr>
      <w:r w:rsidRPr="004F156F">
        <w:rPr>
          <w:rFonts w:asciiTheme="minorHAnsi" w:hAnsiTheme="minorHAnsi" w:cstheme="minorHAnsi"/>
          <w:b/>
          <w:u w:val="single"/>
        </w:rPr>
        <w:t xml:space="preserve">MOSES Board of Directors, </w:t>
      </w:r>
      <w:r w:rsidR="0084522F">
        <w:rPr>
          <w:rFonts w:asciiTheme="minorHAnsi" w:hAnsiTheme="minorHAnsi" w:cstheme="minorHAnsi"/>
          <w:b/>
          <w:u w:val="single"/>
        </w:rPr>
        <w:t>January</w:t>
      </w:r>
      <w:r w:rsidR="00C151C4">
        <w:rPr>
          <w:rFonts w:asciiTheme="minorHAnsi" w:hAnsiTheme="minorHAnsi" w:cstheme="minorHAnsi"/>
          <w:b/>
          <w:u w:val="single"/>
        </w:rPr>
        <w:t xml:space="preserve"> </w:t>
      </w:r>
      <w:r w:rsidRPr="004F156F">
        <w:rPr>
          <w:rFonts w:asciiTheme="minorHAnsi" w:hAnsiTheme="minorHAnsi" w:cstheme="minorHAnsi"/>
          <w:b/>
          <w:u w:val="single"/>
        </w:rPr>
        <w:t>Meeting: Legislative Update</w:t>
      </w:r>
    </w:p>
    <w:p w14:paraId="5163EE6E" w14:textId="614520E1" w:rsidR="00D85811" w:rsidRPr="004F156F" w:rsidRDefault="00D85811" w:rsidP="003677D7">
      <w:pPr>
        <w:ind w:left="-432" w:right="-432"/>
        <w:jc w:val="center"/>
        <w:rPr>
          <w:rFonts w:asciiTheme="minorHAnsi" w:hAnsiTheme="minorHAnsi" w:cstheme="minorHAnsi"/>
        </w:rPr>
      </w:pPr>
      <w:r w:rsidRPr="004F156F">
        <w:rPr>
          <w:rFonts w:asciiTheme="minorHAnsi" w:hAnsiTheme="minorHAnsi" w:cstheme="minorHAnsi"/>
        </w:rPr>
        <w:t xml:space="preserve">Tuesday, </w:t>
      </w:r>
      <w:r w:rsidR="0084522F">
        <w:rPr>
          <w:rFonts w:asciiTheme="minorHAnsi" w:hAnsiTheme="minorHAnsi" w:cstheme="minorHAnsi"/>
        </w:rPr>
        <w:t>January</w:t>
      </w:r>
      <w:r w:rsidR="00264B6B">
        <w:rPr>
          <w:rFonts w:asciiTheme="minorHAnsi" w:hAnsiTheme="minorHAnsi" w:cstheme="minorHAnsi"/>
        </w:rPr>
        <w:t xml:space="preserve"> </w:t>
      </w:r>
      <w:r w:rsidR="001C2E53">
        <w:rPr>
          <w:rFonts w:asciiTheme="minorHAnsi" w:hAnsiTheme="minorHAnsi" w:cstheme="minorHAnsi"/>
        </w:rPr>
        <w:t>1</w:t>
      </w:r>
      <w:r w:rsidR="0084522F">
        <w:rPr>
          <w:rFonts w:asciiTheme="minorHAnsi" w:hAnsiTheme="minorHAnsi" w:cstheme="minorHAnsi"/>
        </w:rPr>
        <w:t>1</w:t>
      </w:r>
      <w:r w:rsidR="004F156F" w:rsidRPr="004F156F">
        <w:rPr>
          <w:rFonts w:asciiTheme="minorHAnsi" w:hAnsiTheme="minorHAnsi" w:cstheme="minorHAnsi"/>
        </w:rPr>
        <w:t>,</w:t>
      </w:r>
      <w:r w:rsidRPr="004F156F">
        <w:rPr>
          <w:rFonts w:asciiTheme="minorHAnsi" w:hAnsiTheme="minorHAnsi" w:cstheme="minorHAnsi"/>
        </w:rPr>
        <w:t xml:space="preserve"> 202</w:t>
      </w:r>
      <w:r w:rsidR="0084522F">
        <w:rPr>
          <w:rFonts w:asciiTheme="minorHAnsi" w:hAnsiTheme="minorHAnsi" w:cstheme="minorHAnsi"/>
        </w:rPr>
        <w:t>2</w:t>
      </w:r>
    </w:p>
    <w:p w14:paraId="1C5D3ED1" w14:textId="77777777" w:rsidR="00D85811" w:rsidRPr="004F156F" w:rsidRDefault="00D85811" w:rsidP="003677D7">
      <w:pPr>
        <w:ind w:left="-432" w:right="-432"/>
        <w:jc w:val="center"/>
        <w:rPr>
          <w:rFonts w:asciiTheme="minorHAnsi" w:hAnsiTheme="minorHAnsi" w:cstheme="minorHAnsi"/>
          <w:i/>
        </w:rPr>
      </w:pPr>
      <w:r w:rsidRPr="004F156F">
        <w:rPr>
          <w:rFonts w:asciiTheme="minorHAnsi" w:hAnsiTheme="minorHAnsi" w:cstheme="minorHAnsi"/>
          <w:i/>
        </w:rPr>
        <w:t>Provided by Steven Smalley, Legislative Director</w:t>
      </w:r>
    </w:p>
    <w:p w14:paraId="68CBDA3E" w14:textId="37ADDB62" w:rsidR="005D519C" w:rsidRPr="004F156F" w:rsidRDefault="005D519C" w:rsidP="003677D7">
      <w:pPr>
        <w:ind w:left="-432" w:right="-432"/>
        <w:rPr>
          <w:rFonts w:asciiTheme="minorHAnsi" w:hAnsiTheme="minorHAnsi" w:cstheme="minorHAnsi"/>
        </w:rPr>
      </w:pPr>
    </w:p>
    <w:p w14:paraId="6ABDE42E" w14:textId="77777777" w:rsidR="0051007A" w:rsidRDefault="0051007A" w:rsidP="0051007A">
      <w:pPr>
        <w:pStyle w:val="NormalWeb"/>
        <w:spacing w:line="0" w:lineRule="atLeast"/>
        <w:ind w:left="-432" w:right="-432"/>
        <w:rPr>
          <w:rFonts w:asciiTheme="minorHAnsi" w:hAnsiTheme="minorHAnsi" w:cstheme="minorHAnsi"/>
          <w:b/>
          <w:bCs/>
          <w:u w:val="single"/>
        </w:rPr>
      </w:pPr>
      <w:r w:rsidRPr="0051007A">
        <w:rPr>
          <w:rFonts w:asciiTheme="minorHAnsi" w:hAnsiTheme="minorHAnsi" w:cstheme="minorHAnsi"/>
          <w:b/>
          <w:bCs/>
          <w:u w:val="single"/>
        </w:rPr>
        <w:t>Tax Revenue Update</w:t>
      </w:r>
    </w:p>
    <w:p w14:paraId="1CC12F27" w14:textId="1F220C50" w:rsidR="0008400D" w:rsidRDefault="0051007A" w:rsidP="0008400D">
      <w:pPr>
        <w:pStyle w:val="NormalWeb"/>
        <w:spacing w:line="0" w:lineRule="atLeast"/>
        <w:ind w:left="-432" w:right="-432"/>
        <w:rPr>
          <w:rFonts w:asciiTheme="minorHAnsi" w:hAnsiTheme="minorHAnsi" w:cstheme="minorHAnsi"/>
        </w:rPr>
      </w:pPr>
      <w:r w:rsidRPr="00CF4B58">
        <w:rPr>
          <w:rFonts w:asciiTheme="minorHAnsi" w:hAnsiTheme="minorHAnsi" w:cstheme="minorHAnsi"/>
        </w:rPr>
        <w:t>Massachusetts</w:t>
      </w:r>
      <w:r w:rsidR="00693FA2">
        <w:rPr>
          <w:rFonts w:asciiTheme="minorHAnsi" w:hAnsiTheme="minorHAnsi" w:cstheme="minorHAnsi"/>
        </w:rPr>
        <w:t xml:space="preserve"> </w:t>
      </w:r>
      <w:r w:rsidR="00264B6B">
        <w:rPr>
          <w:rFonts w:asciiTheme="minorHAnsi" w:hAnsiTheme="minorHAnsi" w:cstheme="minorHAnsi"/>
        </w:rPr>
        <w:t>collected $</w:t>
      </w:r>
      <w:r w:rsidR="0060766E">
        <w:rPr>
          <w:rFonts w:asciiTheme="minorHAnsi" w:hAnsiTheme="minorHAnsi" w:cstheme="minorHAnsi"/>
        </w:rPr>
        <w:t>4.24</w:t>
      </w:r>
      <w:r w:rsidR="00264B6B">
        <w:rPr>
          <w:rFonts w:asciiTheme="minorHAnsi" w:hAnsiTheme="minorHAnsi" w:cstheme="minorHAnsi"/>
        </w:rPr>
        <w:t xml:space="preserve"> billion for the month of </w:t>
      </w:r>
      <w:r w:rsidR="0060766E">
        <w:rPr>
          <w:rFonts w:asciiTheme="minorHAnsi" w:hAnsiTheme="minorHAnsi" w:cstheme="minorHAnsi"/>
        </w:rPr>
        <w:t>December</w:t>
      </w:r>
      <w:r w:rsidR="00264B6B">
        <w:rPr>
          <w:rFonts w:asciiTheme="minorHAnsi" w:hAnsiTheme="minorHAnsi" w:cstheme="minorHAnsi"/>
        </w:rPr>
        <w:t>, which is $</w:t>
      </w:r>
      <w:r w:rsidR="0060766E">
        <w:rPr>
          <w:rFonts w:asciiTheme="minorHAnsi" w:hAnsiTheme="minorHAnsi" w:cstheme="minorHAnsi"/>
        </w:rPr>
        <w:t>1.4 billion</w:t>
      </w:r>
      <w:r w:rsidR="00264B6B">
        <w:rPr>
          <w:rFonts w:asciiTheme="minorHAnsi" w:hAnsiTheme="minorHAnsi" w:cstheme="minorHAnsi"/>
        </w:rPr>
        <w:t xml:space="preserve"> more than actual collections in </w:t>
      </w:r>
      <w:r w:rsidR="0008400D">
        <w:rPr>
          <w:rFonts w:asciiTheme="minorHAnsi" w:hAnsiTheme="minorHAnsi" w:cstheme="minorHAnsi"/>
        </w:rPr>
        <w:t>December</w:t>
      </w:r>
      <w:r w:rsidR="00264B6B">
        <w:rPr>
          <w:rFonts w:asciiTheme="minorHAnsi" w:hAnsiTheme="minorHAnsi" w:cstheme="minorHAnsi"/>
        </w:rPr>
        <w:t xml:space="preserve"> of 2020 and $</w:t>
      </w:r>
      <w:r w:rsidR="0008400D">
        <w:rPr>
          <w:rFonts w:asciiTheme="minorHAnsi" w:hAnsiTheme="minorHAnsi" w:cstheme="minorHAnsi"/>
        </w:rPr>
        <w:t>1.23 billion</w:t>
      </w:r>
      <w:r w:rsidR="00264B6B">
        <w:rPr>
          <w:rFonts w:asciiTheme="minorHAnsi" w:hAnsiTheme="minorHAnsi" w:cstheme="minorHAnsi"/>
        </w:rPr>
        <w:t xml:space="preserve"> more than benchmark. </w:t>
      </w:r>
      <w:r w:rsidR="0008400D" w:rsidRPr="0008400D">
        <w:rPr>
          <w:rFonts w:asciiTheme="minorHAnsi" w:hAnsiTheme="minorHAnsi" w:cstheme="minorHAnsi"/>
        </w:rPr>
        <w:t xml:space="preserve">The increase in collections is due in part to the </w:t>
      </w:r>
      <w:r w:rsidR="00DA28E5" w:rsidRPr="0008400D">
        <w:rPr>
          <w:rFonts w:asciiTheme="minorHAnsi" w:hAnsiTheme="minorHAnsi" w:cstheme="minorHAnsi"/>
        </w:rPr>
        <w:t>recently enacted</w:t>
      </w:r>
      <w:r w:rsidR="0008400D" w:rsidRPr="0008400D">
        <w:rPr>
          <w:rFonts w:asciiTheme="minorHAnsi" w:hAnsiTheme="minorHAnsi" w:cstheme="minorHAnsi"/>
        </w:rPr>
        <w:t xml:space="preserve"> elective pass-through entity (PTE) excise, which allows members of a PTE to avoid the federal limit on the deduction for state and local taxes by electing to pay tax on the PTE’s income at the entity-level, and then claim a credit equal to 90% of the PTE excise paid.</w:t>
      </w:r>
      <w:r w:rsidR="0008400D">
        <w:rPr>
          <w:rFonts w:asciiTheme="minorHAnsi" w:hAnsiTheme="minorHAnsi" w:cstheme="minorHAnsi"/>
        </w:rPr>
        <w:t xml:space="preserve"> </w:t>
      </w:r>
      <w:r w:rsidR="0008400D" w:rsidRPr="0008400D">
        <w:rPr>
          <w:rFonts w:asciiTheme="minorHAnsi" w:hAnsiTheme="minorHAnsi" w:cstheme="minorHAnsi"/>
        </w:rPr>
        <w:t>Many PTEs</w:t>
      </w:r>
      <w:r w:rsidR="0008400D">
        <w:rPr>
          <w:rFonts w:asciiTheme="minorHAnsi" w:hAnsiTheme="minorHAnsi" w:cstheme="minorHAnsi"/>
        </w:rPr>
        <w:t xml:space="preserve"> took advantage of this and</w:t>
      </w:r>
      <w:r w:rsidR="0008400D" w:rsidRPr="0008400D">
        <w:rPr>
          <w:rFonts w:asciiTheme="minorHAnsi" w:hAnsiTheme="minorHAnsi" w:cstheme="minorHAnsi"/>
        </w:rPr>
        <w:t xml:space="preserve"> paid their 2021 excise taxes in December in order to claim a deduction on their 2021 federal return. In the coming months, PTE members who also paid estimated taxes themselves on PTE income will receive refunds due to the credits offsetting 90% of the PTE excise payments. As a result, most of the increase in collections associated with the PTE excise is temporary. After adjusting for PTE excise payments,</w:t>
      </w:r>
      <w:r w:rsidR="0008400D">
        <w:rPr>
          <w:rFonts w:asciiTheme="minorHAnsi" w:hAnsiTheme="minorHAnsi" w:cstheme="minorHAnsi"/>
        </w:rPr>
        <w:t xml:space="preserve"> DOR had</w:t>
      </w:r>
      <w:r w:rsidR="0008400D" w:rsidRPr="0008400D">
        <w:rPr>
          <w:rFonts w:asciiTheme="minorHAnsi" w:hAnsiTheme="minorHAnsi" w:cstheme="minorHAnsi"/>
        </w:rPr>
        <w:t xml:space="preserve"> December 2021 collections a</w:t>
      </w:r>
      <w:r w:rsidR="0008400D">
        <w:rPr>
          <w:rFonts w:asciiTheme="minorHAnsi" w:hAnsiTheme="minorHAnsi" w:cstheme="minorHAnsi"/>
        </w:rPr>
        <w:t>t</w:t>
      </w:r>
      <w:r w:rsidR="0008400D" w:rsidRPr="0008400D">
        <w:rPr>
          <w:rFonts w:asciiTheme="minorHAnsi" w:hAnsiTheme="minorHAnsi" w:cstheme="minorHAnsi"/>
        </w:rPr>
        <w:t xml:space="preserve"> $520 million or 18.3% above actual collections in December 2020, and $635 million or 23.3% more than the benchmark.</w:t>
      </w:r>
    </w:p>
    <w:p w14:paraId="6D95FE52" w14:textId="4041E257" w:rsidR="00264B6B" w:rsidRDefault="00264B6B" w:rsidP="0008400D">
      <w:pPr>
        <w:pStyle w:val="NormalWeb"/>
        <w:spacing w:line="0" w:lineRule="atLeast"/>
        <w:ind w:left="-432" w:right="-43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FY2022 year to date collections are approximately $</w:t>
      </w:r>
      <w:r w:rsidR="00C151C4">
        <w:rPr>
          <w:rFonts w:asciiTheme="minorHAnsi" w:hAnsiTheme="minorHAnsi" w:cstheme="minorHAnsi"/>
        </w:rPr>
        <w:t>1</w:t>
      </w:r>
      <w:r w:rsidR="0008400D">
        <w:rPr>
          <w:rFonts w:asciiTheme="minorHAnsi" w:hAnsiTheme="minorHAnsi" w:cstheme="minorHAnsi"/>
        </w:rPr>
        <w:t>7.846</w:t>
      </w:r>
      <w:r>
        <w:rPr>
          <w:rFonts w:asciiTheme="minorHAnsi" w:hAnsiTheme="minorHAnsi" w:cstheme="minorHAnsi"/>
        </w:rPr>
        <w:t xml:space="preserve"> billion, which is $</w:t>
      </w:r>
      <w:r w:rsidR="003C1A37">
        <w:rPr>
          <w:rFonts w:asciiTheme="minorHAnsi" w:hAnsiTheme="minorHAnsi" w:cstheme="minorHAnsi"/>
        </w:rPr>
        <w:t>2.674</w:t>
      </w:r>
      <w:r w:rsidR="00D9130A">
        <w:rPr>
          <w:rFonts w:asciiTheme="minorHAnsi" w:hAnsiTheme="minorHAnsi" w:cstheme="minorHAnsi"/>
        </w:rPr>
        <w:t xml:space="preserve"> billion</w:t>
      </w:r>
      <w:r w:rsidR="00693FA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or </w:t>
      </w:r>
      <w:r w:rsidR="003C1A37">
        <w:rPr>
          <w:rFonts w:asciiTheme="minorHAnsi" w:hAnsiTheme="minorHAnsi" w:cstheme="minorHAnsi"/>
        </w:rPr>
        <w:t xml:space="preserve">18.7 </w:t>
      </w:r>
      <w:r>
        <w:rPr>
          <w:rFonts w:asciiTheme="minorHAnsi" w:hAnsiTheme="minorHAnsi" w:cstheme="minorHAnsi"/>
        </w:rPr>
        <w:t>% more than the same period in FY2021</w:t>
      </w:r>
      <w:r w:rsidR="001C2E53">
        <w:rPr>
          <w:rFonts w:asciiTheme="minorHAnsi" w:hAnsiTheme="minorHAnsi" w:cstheme="minorHAnsi"/>
        </w:rPr>
        <w:t xml:space="preserve"> and $</w:t>
      </w:r>
      <w:r w:rsidR="003C1A37">
        <w:rPr>
          <w:rFonts w:asciiTheme="minorHAnsi" w:hAnsiTheme="minorHAnsi" w:cstheme="minorHAnsi"/>
        </w:rPr>
        <w:t>1.549</w:t>
      </w:r>
      <w:r w:rsidR="001C2E53">
        <w:rPr>
          <w:rFonts w:asciiTheme="minorHAnsi" w:hAnsiTheme="minorHAnsi" w:cstheme="minorHAnsi"/>
        </w:rPr>
        <w:t xml:space="preserve"> </w:t>
      </w:r>
      <w:r w:rsidR="003C1A37">
        <w:rPr>
          <w:rFonts w:asciiTheme="minorHAnsi" w:hAnsiTheme="minorHAnsi" w:cstheme="minorHAnsi"/>
        </w:rPr>
        <w:t>b</w:t>
      </w:r>
      <w:r w:rsidR="001C2E53">
        <w:rPr>
          <w:rFonts w:asciiTheme="minorHAnsi" w:hAnsiTheme="minorHAnsi" w:cstheme="minorHAnsi"/>
        </w:rPr>
        <w:t>illion more than benchmark</w:t>
      </w:r>
      <w:r>
        <w:rPr>
          <w:rFonts w:asciiTheme="minorHAnsi" w:hAnsiTheme="minorHAnsi" w:cstheme="minorHAnsi"/>
        </w:rPr>
        <w:t>.</w:t>
      </w:r>
    </w:p>
    <w:p w14:paraId="29E4C47B" w14:textId="4AB32E8B" w:rsidR="00130C1C" w:rsidRDefault="003C1A37" w:rsidP="00633764">
      <w:pPr>
        <w:pStyle w:val="NormalWeb"/>
        <w:spacing w:line="0" w:lineRule="atLeast"/>
        <w:ind w:left="-432" w:right="-43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December</w:t>
      </w:r>
      <w:r w:rsidR="00111F86">
        <w:rPr>
          <w:rFonts w:asciiTheme="minorHAnsi" w:hAnsiTheme="minorHAnsi" w:cstheme="minorHAnsi"/>
        </w:rPr>
        <w:t xml:space="preserve"> </w:t>
      </w:r>
      <w:r w:rsidR="00264B6B">
        <w:rPr>
          <w:rFonts w:asciiTheme="minorHAnsi" w:hAnsiTheme="minorHAnsi" w:cstheme="minorHAnsi"/>
        </w:rPr>
        <w:t>collections included increases in all major tax types including regular sales and meals tax primarily due to strength in retail sales and easing of some covid restrictions.</w:t>
      </w:r>
      <w:r w:rsidR="00C151C4">
        <w:rPr>
          <w:rFonts w:asciiTheme="minorHAnsi" w:hAnsiTheme="minorHAnsi" w:cstheme="minorHAnsi"/>
        </w:rPr>
        <w:t xml:space="preserve"> </w:t>
      </w:r>
      <w:r w:rsidR="008A0D8B">
        <w:rPr>
          <w:rFonts w:asciiTheme="minorHAnsi" w:hAnsiTheme="minorHAnsi" w:cstheme="minorHAnsi"/>
        </w:rPr>
        <w:t>FY2022’s tax revenue projection</w:t>
      </w:r>
      <w:r w:rsidR="00DA28E5">
        <w:rPr>
          <w:rFonts w:asciiTheme="minorHAnsi" w:hAnsiTheme="minorHAnsi" w:cstheme="minorHAnsi"/>
        </w:rPr>
        <w:t xml:space="preserve"> was updated in December to fall between</w:t>
      </w:r>
      <w:r w:rsidR="008A0D8B">
        <w:rPr>
          <w:rFonts w:asciiTheme="minorHAnsi" w:hAnsiTheme="minorHAnsi" w:cstheme="minorHAnsi"/>
        </w:rPr>
        <w:t xml:space="preserve"> </w:t>
      </w:r>
      <w:r w:rsidR="00DA28E5">
        <w:rPr>
          <w:rFonts w:asciiTheme="minorHAnsi" w:hAnsiTheme="minorHAnsi" w:cstheme="minorHAnsi"/>
        </w:rPr>
        <w:t>$35.7 to $36.6 billion, an increase of $1.325 to $2.2 billion from original budget projections.</w:t>
      </w:r>
      <w:r w:rsidR="008A0D8B">
        <w:rPr>
          <w:rFonts w:asciiTheme="minorHAnsi" w:hAnsiTheme="minorHAnsi" w:cstheme="minorHAnsi"/>
        </w:rPr>
        <w:t xml:space="preserve"> </w:t>
      </w:r>
    </w:p>
    <w:p w14:paraId="1B031F78" w14:textId="77777777" w:rsidR="00633764" w:rsidRDefault="00633764" w:rsidP="00633764">
      <w:pPr>
        <w:pStyle w:val="NormalWeb"/>
        <w:spacing w:line="0" w:lineRule="atLeast"/>
        <w:ind w:left="-432" w:right="-432"/>
        <w:rPr>
          <w:rFonts w:asciiTheme="minorHAnsi" w:hAnsiTheme="minorHAnsi" w:cstheme="minorHAnsi"/>
        </w:rPr>
      </w:pPr>
    </w:p>
    <w:p w14:paraId="3DB7DB85" w14:textId="17A67F78" w:rsidR="00633764" w:rsidRDefault="00633764" w:rsidP="00633764">
      <w:pPr>
        <w:pStyle w:val="NormalWeb"/>
        <w:spacing w:line="0" w:lineRule="atLeast"/>
        <w:ind w:left="-432" w:right="-432"/>
        <w:rPr>
          <w:rFonts w:asciiTheme="minorHAnsi" w:hAnsiTheme="minorHAnsi" w:cstheme="minorHAnsi"/>
          <w:b/>
          <w:bCs/>
          <w:u w:val="single"/>
        </w:rPr>
      </w:pPr>
      <w:r w:rsidRPr="00633764">
        <w:rPr>
          <w:rFonts w:asciiTheme="minorHAnsi" w:hAnsiTheme="minorHAnsi" w:cstheme="minorHAnsi"/>
          <w:b/>
          <w:bCs/>
          <w:u w:val="single"/>
        </w:rPr>
        <w:t xml:space="preserve">Collective Bargaining </w:t>
      </w:r>
      <w:r w:rsidR="00DA28E5">
        <w:rPr>
          <w:rFonts w:asciiTheme="minorHAnsi" w:hAnsiTheme="minorHAnsi" w:cstheme="minorHAnsi"/>
          <w:b/>
          <w:bCs/>
          <w:u w:val="single"/>
        </w:rPr>
        <w:t>Supplemental Budget</w:t>
      </w:r>
    </w:p>
    <w:p w14:paraId="5F3CD747" w14:textId="681A37F0" w:rsidR="00250572" w:rsidRDefault="00DA28E5" w:rsidP="00250572">
      <w:pPr>
        <w:pStyle w:val="NormalWeb"/>
        <w:spacing w:line="0" w:lineRule="atLeast"/>
        <w:ind w:left="-432" w:right="-43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With the Legislature back in session as of last week, </w:t>
      </w:r>
      <w:r w:rsidR="006746A6">
        <w:rPr>
          <w:rFonts w:asciiTheme="minorHAnsi" w:hAnsiTheme="minorHAnsi" w:cstheme="minorHAnsi"/>
        </w:rPr>
        <w:t>MOSES</w:t>
      </w:r>
      <w:r>
        <w:rPr>
          <w:rFonts w:asciiTheme="minorHAnsi" w:hAnsiTheme="minorHAnsi" w:cstheme="minorHAnsi"/>
        </w:rPr>
        <w:t xml:space="preserve"> is continuing to press Governor Baker to file a supplemental budget to include the Commonwealth (and </w:t>
      </w:r>
      <w:proofErr w:type="spellStart"/>
      <w:r>
        <w:rPr>
          <w:rFonts w:asciiTheme="minorHAnsi" w:hAnsiTheme="minorHAnsi" w:cstheme="minorHAnsi"/>
        </w:rPr>
        <w:t>MassDOT</w:t>
      </w:r>
      <w:proofErr w:type="spellEnd"/>
      <w:r>
        <w:rPr>
          <w:rFonts w:asciiTheme="minorHAnsi" w:hAnsiTheme="minorHAnsi" w:cstheme="minorHAnsi"/>
        </w:rPr>
        <w:t>) agreements.</w:t>
      </w:r>
      <w:r w:rsidR="006746A6">
        <w:rPr>
          <w:rFonts w:asciiTheme="minorHAnsi" w:hAnsiTheme="minorHAnsi" w:cstheme="minorHAnsi"/>
        </w:rPr>
        <w:t xml:space="preserve"> There is no firm timetable for </w:t>
      </w:r>
      <w:r w:rsidR="00095B51">
        <w:rPr>
          <w:rFonts w:asciiTheme="minorHAnsi" w:hAnsiTheme="minorHAnsi" w:cstheme="minorHAnsi"/>
        </w:rPr>
        <w:t xml:space="preserve">a supplemental budget to come out, but it is anticipated to be sometime in </w:t>
      </w:r>
      <w:r w:rsidR="005F1FF2">
        <w:rPr>
          <w:rFonts w:asciiTheme="minorHAnsi" w:hAnsiTheme="minorHAnsi" w:cstheme="minorHAnsi"/>
        </w:rPr>
        <w:t>the next month</w:t>
      </w:r>
      <w:r w:rsidR="00095B51">
        <w:rPr>
          <w:rFonts w:asciiTheme="minorHAnsi" w:hAnsiTheme="minorHAnsi" w:cstheme="minorHAnsi"/>
        </w:rPr>
        <w:t>.</w:t>
      </w:r>
    </w:p>
    <w:p w14:paraId="0E671ABA" w14:textId="77777777" w:rsidR="00250572" w:rsidRDefault="00250572" w:rsidP="00250572">
      <w:pPr>
        <w:pStyle w:val="NormalWeb"/>
        <w:spacing w:line="0" w:lineRule="atLeast"/>
        <w:ind w:left="-432" w:right="-432"/>
        <w:rPr>
          <w:rFonts w:asciiTheme="minorHAnsi" w:hAnsiTheme="minorHAnsi" w:cstheme="minorHAnsi"/>
        </w:rPr>
      </w:pPr>
    </w:p>
    <w:p w14:paraId="40E7C6DE" w14:textId="3C1BB7CD" w:rsidR="00320741" w:rsidRPr="00250572" w:rsidRDefault="00C32739" w:rsidP="00250572">
      <w:pPr>
        <w:pStyle w:val="NormalWeb"/>
        <w:spacing w:line="0" w:lineRule="atLeast"/>
        <w:ind w:left="-432" w:right="-432"/>
        <w:rPr>
          <w:rFonts w:asciiTheme="minorHAnsi" w:hAnsiTheme="minorHAnsi" w:cstheme="minorHAnsi"/>
        </w:rPr>
      </w:pPr>
      <w:r w:rsidRPr="002D5681">
        <w:rPr>
          <w:rFonts w:asciiTheme="minorHAnsi" w:hAnsiTheme="minorHAnsi" w:cstheme="minorHAnsi"/>
          <w:b/>
          <w:bCs/>
          <w:u w:val="single"/>
        </w:rPr>
        <w:t>MOSES Legislation</w:t>
      </w:r>
    </w:p>
    <w:p w14:paraId="5D186333" w14:textId="005455F0" w:rsidR="00320741" w:rsidRPr="00141F63" w:rsidRDefault="005D380B" w:rsidP="00141F63">
      <w:pPr>
        <w:pStyle w:val="NormalWeb"/>
        <w:spacing w:line="0" w:lineRule="atLeast"/>
        <w:ind w:left="-432" w:right="-432"/>
        <w:rPr>
          <w:rFonts w:ascii="Calibri" w:hAnsi="Calibri" w:cs="Calibri"/>
        </w:rPr>
      </w:pPr>
      <w:r>
        <w:rPr>
          <w:rFonts w:ascii="Calibri" w:hAnsi="Calibri" w:cs="Calibri"/>
        </w:rPr>
        <w:t xml:space="preserve">On </w:t>
      </w:r>
      <w:r w:rsidR="00FB10DC">
        <w:rPr>
          <w:rFonts w:ascii="Calibri" w:hAnsi="Calibri" w:cs="Calibri"/>
        </w:rPr>
        <w:t>December 30th</w:t>
      </w:r>
      <w:r w:rsidR="00897868">
        <w:rPr>
          <w:rFonts w:ascii="Calibri" w:hAnsi="Calibri" w:cs="Calibri"/>
        </w:rPr>
        <w:t xml:space="preserve">, </w:t>
      </w:r>
      <w:r w:rsidR="00897868" w:rsidRPr="00E47A74">
        <w:rPr>
          <w:rFonts w:ascii="Calibri" w:hAnsi="Calibri" w:cs="Calibri"/>
          <w:b/>
          <w:bCs/>
        </w:rPr>
        <w:t>S</w:t>
      </w:r>
      <w:r w:rsidR="00FB10DC">
        <w:rPr>
          <w:rFonts w:ascii="Calibri" w:hAnsi="Calibri" w:cs="Calibri"/>
          <w:b/>
          <w:bCs/>
        </w:rPr>
        <w:t>1665/H2572</w:t>
      </w:r>
      <w:r w:rsidR="00897868">
        <w:rPr>
          <w:rFonts w:ascii="Calibri" w:hAnsi="Calibri" w:cs="Calibri"/>
        </w:rPr>
        <w:t xml:space="preserve">- An Act </w:t>
      </w:r>
      <w:r w:rsidR="00FB10DC">
        <w:rPr>
          <w:rFonts w:ascii="Calibri" w:hAnsi="Calibri" w:cs="Calibri"/>
        </w:rPr>
        <w:t>providing for fairness and equity for the MWRA</w:t>
      </w:r>
      <w:r w:rsidR="00897868">
        <w:rPr>
          <w:rFonts w:ascii="Calibri" w:hAnsi="Calibri" w:cs="Calibri"/>
        </w:rPr>
        <w:t xml:space="preserve"> was reported favorably by the Joint Committee on </w:t>
      </w:r>
      <w:r w:rsidR="00FB10DC">
        <w:rPr>
          <w:rFonts w:ascii="Calibri" w:hAnsi="Calibri" w:cs="Calibri"/>
        </w:rPr>
        <w:t>Public Service</w:t>
      </w:r>
      <w:r w:rsidR="00897868">
        <w:rPr>
          <w:rFonts w:ascii="Calibri" w:hAnsi="Calibri" w:cs="Calibri"/>
        </w:rPr>
        <w:t xml:space="preserve">. This legislation </w:t>
      </w:r>
      <w:r w:rsidR="00FB10DC">
        <w:rPr>
          <w:rFonts w:ascii="Calibri" w:hAnsi="Calibri" w:cs="Calibri"/>
        </w:rPr>
        <w:t>a</w:t>
      </w:r>
      <w:r w:rsidR="00FB10DC" w:rsidRPr="00FB10DC">
        <w:rPr>
          <w:rFonts w:ascii="Calibri" w:hAnsi="Calibri" w:cs="Calibri"/>
        </w:rPr>
        <w:t>pplies the 'just cause' standard for removal from a position, which is standard for positions covered by collective bargaining agreements, to the Massachusetts Water Resources Authority</w:t>
      </w:r>
      <w:r w:rsidR="00897868" w:rsidRPr="00897868">
        <w:rPr>
          <w:rFonts w:ascii="Calibri" w:hAnsi="Calibri" w:cs="Calibri"/>
        </w:rPr>
        <w:t>.</w:t>
      </w:r>
      <w:r w:rsidR="00E47A74">
        <w:rPr>
          <w:rFonts w:ascii="Calibri" w:hAnsi="Calibri" w:cs="Calibri"/>
        </w:rPr>
        <w:t xml:space="preserve"> The bill now moves on to Senate Ways and Means.</w:t>
      </w:r>
    </w:p>
    <w:p w14:paraId="2943425D" w14:textId="1455BE15" w:rsidR="00C32739" w:rsidRDefault="00C32739" w:rsidP="00546117">
      <w:pPr>
        <w:pStyle w:val="NormalWeb"/>
        <w:spacing w:line="0" w:lineRule="atLeast"/>
        <w:ind w:right="-432"/>
        <w:rPr>
          <w:rFonts w:asciiTheme="minorHAnsi" w:hAnsiTheme="minorHAnsi" w:cstheme="minorHAnsi"/>
        </w:rPr>
      </w:pPr>
    </w:p>
    <w:sectPr w:rsidR="00C32739" w:rsidSect="00D0348D">
      <w:footerReference w:type="default" r:id="rId8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F22BE" w14:textId="77777777" w:rsidR="0030461F" w:rsidRDefault="0030461F" w:rsidP="00B30FAB">
      <w:r>
        <w:separator/>
      </w:r>
    </w:p>
  </w:endnote>
  <w:endnote w:type="continuationSeparator" w:id="0">
    <w:p w14:paraId="5AAC7C65" w14:textId="77777777" w:rsidR="0030461F" w:rsidRDefault="0030461F" w:rsidP="00B30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379140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8A1C3D" w14:textId="77777777" w:rsidR="00B30FAB" w:rsidRDefault="00B30F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01E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46A19AA" w14:textId="77777777" w:rsidR="00B30FAB" w:rsidRDefault="00B30F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D3AA6" w14:textId="77777777" w:rsidR="0030461F" w:rsidRDefault="0030461F" w:rsidP="00B30FAB">
      <w:r>
        <w:separator/>
      </w:r>
    </w:p>
  </w:footnote>
  <w:footnote w:type="continuationSeparator" w:id="0">
    <w:p w14:paraId="3BB6E1C7" w14:textId="77777777" w:rsidR="0030461F" w:rsidRDefault="0030461F" w:rsidP="00B30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90558"/>
    <w:multiLevelType w:val="hybridMultilevel"/>
    <w:tmpl w:val="A1745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E713E"/>
    <w:multiLevelType w:val="hybridMultilevel"/>
    <w:tmpl w:val="0722142A"/>
    <w:lvl w:ilvl="0" w:tplc="A88C9870">
      <w:start w:val="116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A2399"/>
    <w:multiLevelType w:val="hybridMultilevel"/>
    <w:tmpl w:val="7D96604A"/>
    <w:lvl w:ilvl="0" w:tplc="F28A3E04">
      <w:numFmt w:val="bullet"/>
      <w:lvlText w:val=""/>
      <w:lvlJc w:val="left"/>
      <w:pPr>
        <w:ind w:left="-72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</w:abstractNum>
  <w:abstractNum w:abstractNumId="3" w15:restartNumberingAfterBreak="0">
    <w:nsid w:val="1977166E"/>
    <w:multiLevelType w:val="hybridMultilevel"/>
    <w:tmpl w:val="52309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737A1"/>
    <w:multiLevelType w:val="hybridMultilevel"/>
    <w:tmpl w:val="80247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E54C4"/>
    <w:multiLevelType w:val="hybridMultilevel"/>
    <w:tmpl w:val="5E9E2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F33B2"/>
    <w:multiLevelType w:val="multilevel"/>
    <w:tmpl w:val="0646F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0C7615"/>
    <w:multiLevelType w:val="hybridMultilevel"/>
    <w:tmpl w:val="AAA87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376AB"/>
    <w:multiLevelType w:val="hybridMultilevel"/>
    <w:tmpl w:val="C9B0EF64"/>
    <w:lvl w:ilvl="0" w:tplc="5554E2AE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C57071"/>
    <w:multiLevelType w:val="hybridMultilevel"/>
    <w:tmpl w:val="DA0465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171CC3"/>
    <w:multiLevelType w:val="hybridMultilevel"/>
    <w:tmpl w:val="3CCA9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284E0F"/>
    <w:multiLevelType w:val="hybridMultilevel"/>
    <w:tmpl w:val="C6EE35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0FE48F0"/>
    <w:multiLevelType w:val="hybridMultilevel"/>
    <w:tmpl w:val="937EB3D0"/>
    <w:lvl w:ilvl="0" w:tplc="C2A8627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21252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CF1334"/>
    <w:multiLevelType w:val="hybridMultilevel"/>
    <w:tmpl w:val="D6E6C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DA465B"/>
    <w:multiLevelType w:val="hybridMultilevel"/>
    <w:tmpl w:val="C3C85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2527DD"/>
    <w:multiLevelType w:val="hybridMultilevel"/>
    <w:tmpl w:val="1C30BC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FD5F4F"/>
    <w:multiLevelType w:val="hybridMultilevel"/>
    <w:tmpl w:val="F7C87AE2"/>
    <w:lvl w:ilvl="0" w:tplc="6BA4CBB2">
      <w:numFmt w:val="bullet"/>
      <w:lvlText w:val=""/>
      <w:lvlJc w:val="left"/>
      <w:pPr>
        <w:ind w:left="288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17" w15:restartNumberingAfterBreak="0">
    <w:nsid w:val="7C255836"/>
    <w:multiLevelType w:val="hybridMultilevel"/>
    <w:tmpl w:val="CE845E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4"/>
  </w:num>
  <w:num w:numId="5">
    <w:abstractNumId w:val="17"/>
  </w:num>
  <w:num w:numId="6">
    <w:abstractNumId w:val="15"/>
  </w:num>
  <w:num w:numId="7">
    <w:abstractNumId w:val="9"/>
  </w:num>
  <w:num w:numId="8">
    <w:abstractNumId w:val="8"/>
  </w:num>
  <w:num w:numId="9">
    <w:abstractNumId w:val="1"/>
  </w:num>
  <w:num w:numId="10">
    <w:abstractNumId w:val="11"/>
  </w:num>
  <w:num w:numId="11">
    <w:abstractNumId w:val="7"/>
  </w:num>
  <w:num w:numId="12">
    <w:abstractNumId w:val="5"/>
  </w:num>
  <w:num w:numId="13">
    <w:abstractNumId w:val="6"/>
  </w:num>
  <w:num w:numId="14">
    <w:abstractNumId w:val="12"/>
  </w:num>
  <w:num w:numId="15">
    <w:abstractNumId w:val="2"/>
  </w:num>
  <w:num w:numId="16">
    <w:abstractNumId w:val="16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04F"/>
    <w:rsid w:val="00000F19"/>
    <w:rsid w:val="0008400D"/>
    <w:rsid w:val="00095B51"/>
    <w:rsid w:val="000A25A4"/>
    <w:rsid w:val="000B77FF"/>
    <w:rsid w:val="000D01F0"/>
    <w:rsid w:val="000E65C0"/>
    <w:rsid w:val="00111F86"/>
    <w:rsid w:val="00130C1C"/>
    <w:rsid w:val="00132AD0"/>
    <w:rsid w:val="00141F63"/>
    <w:rsid w:val="0016073A"/>
    <w:rsid w:val="0016795D"/>
    <w:rsid w:val="00173E17"/>
    <w:rsid w:val="00175618"/>
    <w:rsid w:val="00183FA5"/>
    <w:rsid w:val="00195453"/>
    <w:rsid w:val="001B02F2"/>
    <w:rsid w:val="001B2F5E"/>
    <w:rsid w:val="001C2E53"/>
    <w:rsid w:val="001F1FCD"/>
    <w:rsid w:val="001F3F05"/>
    <w:rsid w:val="001F604F"/>
    <w:rsid w:val="00217DC3"/>
    <w:rsid w:val="00234E7B"/>
    <w:rsid w:val="00250572"/>
    <w:rsid w:val="002577C2"/>
    <w:rsid w:val="00262A60"/>
    <w:rsid w:val="00264B6B"/>
    <w:rsid w:val="00271141"/>
    <w:rsid w:val="002809B6"/>
    <w:rsid w:val="002A5882"/>
    <w:rsid w:val="002B6C6F"/>
    <w:rsid w:val="002B7C54"/>
    <w:rsid w:val="002C69A1"/>
    <w:rsid w:val="002D3D33"/>
    <w:rsid w:val="002D5681"/>
    <w:rsid w:val="002D6CBD"/>
    <w:rsid w:val="002D7ADB"/>
    <w:rsid w:val="002F1681"/>
    <w:rsid w:val="002F40F3"/>
    <w:rsid w:val="002F42F0"/>
    <w:rsid w:val="002F54F3"/>
    <w:rsid w:val="0030461F"/>
    <w:rsid w:val="00320741"/>
    <w:rsid w:val="003309BE"/>
    <w:rsid w:val="00340B66"/>
    <w:rsid w:val="003612D6"/>
    <w:rsid w:val="00361E8C"/>
    <w:rsid w:val="003640F2"/>
    <w:rsid w:val="003677D7"/>
    <w:rsid w:val="00387766"/>
    <w:rsid w:val="003A19FC"/>
    <w:rsid w:val="003A3BED"/>
    <w:rsid w:val="003A7DD6"/>
    <w:rsid w:val="003B3E84"/>
    <w:rsid w:val="003B5E7D"/>
    <w:rsid w:val="003C1A37"/>
    <w:rsid w:val="003D0D37"/>
    <w:rsid w:val="003F4493"/>
    <w:rsid w:val="003F7567"/>
    <w:rsid w:val="00402FD9"/>
    <w:rsid w:val="00403C55"/>
    <w:rsid w:val="00434ACC"/>
    <w:rsid w:val="00446A92"/>
    <w:rsid w:val="00446B6F"/>
    <w:rsid w:val="00465786"/>
    <w:rsid w:val="00466E4C"/>
    <w:rsid w:val="00471A9E"/>
    <w:rsid w:val="00491A1F"/>
    <w:rsid w:val="004B7112"/>
    <w:rsid w:val="004D57CD"/>
    <w:rsid w:val="004E5533"/>
    <w:rsid w:val="004F156F"/>
    <w:rsid w:val="0051007A"/>
    <w:rsid w:val="00523572"/>
    <w:rsid w:val="00534DD2"/>
    <w:rsid w:val="00546117"/>
    <w:rsid w:val="0055260C"/>
    <w:rsid w:val="00554B6E"/>
    <w:rsid w:val="00557113"/>
    <w:rsid w:val="0056155C"/>
    <w:rsid w:val="00576C72"/>
    <w:rsid w:val="005A34EB"/>
    <w:rsid w:val="005B0595"/>
    <w:rsid w:val="005C42A7"/>
    <w:rsid w:val="005D380B"/>
    <w:rsid w:val="005D519C"/>
    <w:rsid w:val="005E5FE7"/>
    <w:rsid w:val="005F1FF2"/>
    <w:rsid w:val="0060766E"/>
    <w:rsid w:val="0063096A"/>
    <w:rsid w:val="006328F8"/>
    <w:rsid w:val="00633439"/>
    <w:rsid w:val="00633764"/>
    <w:rsid w:val="00634229"/>
    <w:rsid w:val="006632E6"/>
    <w:rsid w:val="006668F3"/>
    <w:rsid w:val="00667307"/>
    <w:rsid w:val="00670AC2"/>
    <w:rsid w:val="006746A6"/>
    <w:rsid w:val="00676A80"/>
    <w:rsid w:val="00691C6B"/>
    <w:rsid w:val="00693FA2"/>
    <w:rsid w:val="006A0D9F"/>
    <w:rsid w:val="006A0F42"/>
    <w:rsid w:val="006B1242"/>
    <w:rsid w:val="006B33C0"/>
    <w:rsid w:val="006B562F"/>
    <w:rsid w:val="006B62D8"/>
    <w:rsid w:val="006D6381"/>
    <w:rsid w:val="006E6A3D"/>
    <w:rsid w:val="006F149D"/>
    <w:rsid w:val="006F45BA"/>
    <w:rsid w:val="00703CDA"/>
    <w:rsid w:val="00714DFC"/>
    <w:rsid w:val="00720B8E"/>
    <w:rsid w:val="00721704"/>
    <w:rsid w:val="00735474"/>
    <w:rsid w:val="007569C2"/>
    <w:rsid w:val="007842EB"/>
    <w:rsid w:val="00795B1C"/>
    <w:rsid w:val="007B748C"/>
    <w:rsid w:val="007D2958"/>
    <w:rsid w:val="007D6B62"/>
    <w:rsid w:val="007E704D"/>
    <w:rsid w:val="007F1B96"/>
    <w:rsid w:val="00806822"/>
    <w:rsid w:val="008313DE"/>
    <w:rsid w:val="0084522F"/>
    <w:rsid w:val="0085382F"/>
    <w:rsid w:val="00874F9E"/>
    <w:rsid w:val="0088602B"/>
    <w:rsid w:val="00895FA5"/>
    <w:rsid w:val="00897868"/>
    <w:rsid w:val="008A0D8B"/>
    <w:rsid w:val="008A5640"/>
    <w:rsid w:val="008B01EF"/>
    <w:rsid w:val="008B5B15"/>
    <w:rsid w:val="008C0D00"/>
    <w:rsid w:val="008D2AEA"/>
    <w:rsid w:val="008D330A"/>
    <w:rsid w:val="008F56C7"/>
    <w:rsid w:val="00912C6F"/>
    <w:rsid w:val="00913CE8"/>
    <w:rsid w:val="00913F96"/>
    <w:rsid w:val="00922134"/>
    <w:rsid w:val="0094305B"/>
    <w:rsid w:val="009614A8"/>
    <w:rsid w:val="009660B7"/>
    <w:rsid w:val="009A2506"/>
    <w:rsid w:val="009B23B1"/>
    <w:rsid w:val="009B3B3D"/>
    <w:rsid w:val="009C6B89"/>
    <w:rsid w:val="009E47B0"/>
    <w:rsid w:val="009E574F"/>
    <w:rsid w:val="009E7570"/>
    <w:rsid w:val="009E76E9"/>
    <w:rsid w:val="00A2043A"/>
    <w:rsid w:val="00A244E1"/>
    <w:rsid w:val="00A44514"/>
    <w:rsid w:val="00A71E13"/>
    <w:rsid w:val="00A76A5E"/>
    <w:rsid w:val="00A93CA8"/>
    <w:rsid w:val="00A94EE2"/>
    <w:rsid w:val="00AC0D51"/>
    <w:rsid w:val="00B15E2E"/>
    <w:rsid w:val="00B301DD"/>
    <w:rsid w:val="00B30FAB"/>
    <w:rsid w:val="00B3159C"/>
    <w:rsid w:val="00B57010"/>
    <w:rsid w:val="00B642D6"/>
    <w:rsid w:val="00B674D9"/>
    <w:rsid w:val="00B677CF"/>
    <w:rsid w:val="00B8604C"/>
    <w:rsid w:val="00B96B8B"/>
    <w:rsid w:val="00BB27A7"/>
    <w:rsid w:val="00BC242A"/>
    <w:rsid w:val="00BD418F"/>
    <w:rsid w:val="00C11C9F"/>
    <w:rsid w:val="00C151C4"/>
    <w:rsid w:val="00C3056B"/>
    <w:rsid w:val="00C32739"/>
    <w:rsid w:val="00C521D5"/>
    <w:rsid w:val="00C52423"/>
    <w:rsid w:val="00C64CCE"/>
    <w:rsid w:val="00C64D5A"/>
    <w:rsid w:val="00C7277D"/>
    <w:rsid w:val="00C73B23"/>
    <w:rsid w:val="00C763AF"/>
    <w:rsid w:val="00C801D3"/>
    <w:rsid w:val="00C949AA"/>
    <w:rsid w:val="00C94BA6"/>
    <w:rsid w:val="00CA3A51"/>
    <w:rsid w:val="00CC01AD"/>
    <w:rsid w:val="00CC4AC8"/>
    <w:rsid w:val="00CD4F5E"/>
    <w:rsid w:val="00CE6498"/>
    <w:rsid w:val="00CF4B58"/>
    <w:rsid w:val="00CF7090"/>
    <w:rsid w:val="00D0348D"/>
    <w:rsid w:val="00D0526E"/>
    <w:rsid w:val="00D16730"/>
    <w:rsid w:val="00D335C5"/>
    <w:rsid w:val="00D37D3A"/>
    <w:rsid w:val="00D50F0E"/>
    <w:rsid w:val="00D67482"/>
    <w:rsid w:val="00D85811"/>
    <w:rsid w:val="00D9130A"/>
    <w:rsid w:val="00DA28E5"/>
    <w:rsid w:val="00DB44D1"/>
    <w:rsid w:val="00DD482A"/>
    <w:rsid w:val="00DE5B6B"/>
    <w:rsid w:val="00DE736F"/>
    <w:rsid w:val="00DF19B5"/>
    <w:rsid w:val="00DF69DE"/>
    <w:rsid w:val="00E00357"/>
    <w:rsid w:val="00E143DB"/>
    <w:rsid w:val="00E21EAA"/>
    <w:rsid w:val="00E227AE"/>
    <w:rsid w:val="00E33088"/>
    <w:rsid w:val="00E47A74"/>
    <w:rsid w:val="00E5640F"/>
    <w:rsid w:val="00E628BB"/>
    <w:rsid w:val="00E64237"/>
    <w:rsid w:val="00E64CAA"/>
    <w:rsid w:val="00E66D22"/>
    <w:rsid w:val="00E801DA"/>
    <w:rsid w:val="00E90B14"/>
    <w:rsid w:val="00E926FD"/>
    <w:rsid w:val="00F164CE"/>
    <w:rsid w:val="00F318F8"/>
    <w:rsid w:val="00F355AB"/>
    <w:rsid w:val="00F61D34"/>
    <w:rsid w:val="00F61FA3"/>
    <w:rsid w:val="00F861FD"/>
    <w:rsid w:val="00F92B23"/>
    <w:rsid w:val="00F92BC4"/>
    <w:rsid w:val="00FA3809"/>
    <w:rsid w:val="00FA445E"/>
    <w:rsid w:val="00FB10DC"/>
    <w:rsid w:val="00FF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F3242"/>
  <w15:chartTrackingRefBased/>
  <w15:docId w15:val="{0DF58EB9-3696-4449-877A-BE0259CE9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A3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000000" w:themeColor="text1"/>
      <w:sz w:val="20"/>
      <w:szCs w:val="20"/>
    </w:rPr>
  </w:style>
  <w:style w:type="character" w:styleId="Strong">
    <w:name w:val="Strong"/>
    <w:basedOn w:val="DefaultParagraphFont"/>
    <w:uiPriority w:val="22"/>
    <w:qFormat/>
    <w:rsid w:val="002F42F0"/>
    <w:rPr>
      <w:b/>
      <w:bCs/>
    </w:rPr>
  </w:style>
  <w:style w:type="character" w:customStyle="1" w:styleId="apple-converted-space">
    <w:name w:val="apple-converted-space"/>
    <w:basedOn w:val="DefaultParagraphFont"/>
    <w:rsid w:val="001B2F5E"/>
  </w:style>
  <w:style w:type="character" w:styleId="Emphasis">
    <w:name w:val="Emphasis"/>
    <w:basedOn w:val="DefaultParagraphFont"/>
    <w:uiPriority w:val="20"/>
    <w:qFormat/>
    <w:rsid w:val="001B2F5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30FA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color w:val="000000" w:themeColor="text1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30FAB"/>
    <w:rPr>
      <w:rFonts w:eastAsiaTheme="minorEastAsia"/>
      <w:color w:val="000000" w:themeColor="tex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30FA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color w:val="000000" w:themeColor="text1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30FAB"/>
    <w:rPr>
      <w:rFonts w:eastAsiaTheme="minorEastAsia"/>
      <w:color w:val="000000" w:themeColor="text1"/>
      <w:sz w:val="20"/>
      <w:szCs w:val="20"/>
    </w:rPr>
  </w:style>
  <w:style w:type="paragraph" w:styleId="NormalWeb">
    <w:name w:val="Normal (Web)"/>
    <w:basedOn w:val="Normal"/>
    <w:uiPriority w:val="99"/>
    <w:unhideWhenUsed/>
    <w:rsid w:val="006A0F4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8D2AE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0C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6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8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0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9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5E114-9C60-D649-9AE7-AF43D13FB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Smalley</dc:creator>
  <cp:keywords/>
  <dc:description/>
  <cp:lastModifiedBy>Steven Smalley</cp:lastModifiedBy>
  <cp:revision>2</cp:revision>
  <cp:lastPrinted>2020-03-09T20:18:00Z</cp:lastPrinted>
  <dcterms:created xsi:type="dcterms:W3CDTF">2022-01-10T21:24:00Z</dcterms:created>
  <dcterms:modified xsi:type="dcterms:W3CDTF">2022-01-10T21:24:00Z</dcterms:modified>
</cp:coreProperties>
</file>